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A47" w14:textId="77777777" w:rsidR="00C37A53" w:rsidRPr="00577E47" w:rsidRDefault="00C37A53" w:rsidP="00255AF7">
      <w:r w:rsidRPr="00FD12F9">
        <w:rPr>
          <w:noProof/>
          <w:color w:val="33CCCC"/>
        </w:rPr>
        <mc:AlternateContent>
          <mc:Choice Requires="wps">
            <w:drawing>
              <wp:anchor distT="0" distB="0" distL="114300" distR="114300" simplePos="0" relativeHeight="251659264" behindDoc="0" locked="0" layoutInCell="1" allowOverlap="1" wp14:anchorId="0B4EBA55" wp14:editId="0B4EBA56">
                <wp:simplePos x="0" y="0"/>
                <wp:positionH relativeFrom="column">
                  <wp:posOffset>-9524</wp:posOffset>
                </wp:positionH>
                <wp:positionV relativeFrom="paragraph">
                  <wp:posOffset>38100</wp:posOffset>
                </wp:positionV>
                <wp:extent cx="5600700" cy="66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00700" cy="66675"/>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2F110" id="Rectangle 2" o:spid="_x0000_s1026" style="position:absolute;margin-left:-.75pt;margin-top:3pt;width:441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" fillcolor="gray [1629]" strokecolor="#1f4d78 [1604]" strokeweight="1pt"/>
            </w:pict>
          </mc:Fallback>
        </mc:AlternateContent>
      </w:r>
    </w:p>
    <w:p w14:paraId="0B4EBA48" w14:textId="77777777" w:rsidR="00C37A53" w:rsidRPr="00577E47" w:rsidRDefault="00511E4C" w:rsidP="00C37A53">
      <w:pPr>
        <w:ind w:left="720" w:hanging="720"/>
        <w:rPr>
          <w:b/>
          <w:color w:val="7F7F7F" w:themeColor="text1" w:themeTint="80"/>
          <w:sz w:val="30"/>
          <w:szCs w:val="30"/>
        </w:rPr>
      </w:pPr>
      <w:r>
        <w:rPr>
          <w:b/>
          <w:color w:val="7F7F7F" w:themeColor="text1" w:themeTint="80"/>
        </w:rPr>
        <w:t>PRESS CONTACT</w:t>
      </w:r>
      <w:r w:rsidR="00C37A53" w:rsidRPr="00577E47">
        <w:rPr>
          <w:b/>
          <w:color w:val="FF0000"/>
        </w:rPr>
        <w:tab/>
      </w:r>
      <w:r w:rsidR="00C37A53" w:rsidRPr="00577E47">
        <w:rPr>
          <w:b/>
          <w:color w:val="FF0000"/>
        </w:rPr>
        <w:tab/>
      </w:r>
      <w:r w:rsidR="00C37A53" w:rsidRPr="00577E47">
        <w:rPr>
          <w:b/>
          <w:color w:val="FF0000"/>
        </w:rPr>
        <w:tab/>
      </w:r>
      <w:r w:rsidR="00C37A53" w:rsidRPr="00577E47">
        <w:rPr>
          <w:b/>
          <w:color w:val="FF0000"/>
        </w:rPr>
        <w:tab/>
      </w:r>
      <w:r w:rsidR="00C37A53" w:rsidRPr="00577E47">
        <w:rPr>
          <w:b/>
          <w:color w:val="FF0000"/>
        </w:rPr>
        <w:tab/>
      </w:r>
      <w:r w:rsidR="00577E47">
        <w:rPr>
          <w:b/>
          <w:color w:val="FF0000"/>
        </w:rPr>
        <w:t xml:space="preserve">          </w:t>
      </w:r>
      <w:r w:rsidR="00C37A53" w:rsidRPr="00577E47">
        <w:rPr>
          <w:b/>
          <w:color w:val="FF0000"/>
          <w:sz w:val="30"/>
          <w:szCs w:val="30"/>
        </w:rPr>
        <w:t>FOR IMMEDIATE RELEASE</w:t>
      </w:r>
    </w:p>
    <w:p w14:paraId="0B4EBA49" w14:textId="3DA50E33" w:rsidR="00EB6625" w:rsidRDefault="00511E4C" w:rsidP="00C37A53">
      <w:pPr>
        <w:rPr>
          <w:rFonts w:ascii="AvantGarde Bk BT" w:hAnsi="AvantGarde Bk BT"/>
          <w:b/>
          <w:color w:val="7F7F7F" w:themeColor="text1" w:themeTint="80"/>
        </w:rPr>
      </w:pPr>
      <w:r>
        <w:rPr>
          <w:b/>
          <w:color w:val="7F7F7F" w:themeColor="text1" w:themeTint="80"/>
        </w:rPr>
        <w:t>Crystal</w:t>
      </w:r>
      <w:r w:rsidR="00D572D0">
        <w:rPr>
          <w:b/>
          <w:color w:val="7F7F7F" w:themeColor="text1" w:themeTint="80"/>
        </w:rPr>
        <w:t xml:space="preserve"> </w:t>
      </w:r>
      <w:r>
        <w:rPr>
          <w:b/>
          <w:color w:val="7F7F7F" w:themeColor="text1" w:themeTint="80"/>
        </w:rPr>
        <w:t xml:space="preserve">Vision </w:t>
      </w:r>
      <w:proofErr w:type="gramStart"/>
      <w:r>
        <w:rPr>
          <w:b/>
          <w:color w:val="7F7F7F" w:themeColor="text1" w:themeTint="80"/>
        </w:rPr>
        <w:t>Marketing</w:t>
      </w:r>
      <w:r w:rsidR="00F07F38">
        <w:rPr>
          <w:b/>
          <w:color w:val="7F7F7F" w:themeColor="text1" w:themeTint="80"/>
        </w:rPr>
        <w:t xml:space="preserve">  |</w:t>
      </w:r>
      <w:proofErr w:type="gramEnd"/>
      <w:r w:rsidR="00F07F38">
        <w:rPr>
          <w:b/>
          <w:color w:val="7F7F7F" w:themeColor="text1" w:themeTint="80"/>
        </w:rPr>
        <w:t xml:space="preserve">  </w:t>
      </w:r>
      <w:r>
        <w:rPr>
          <w:b/>
          <w:color w:val="7F7F7F" w:themeColor="text1" w:themeTint="80"/>
        </w:rPr>
        <w:t>Attn: Jodi Jacobs</w:t>
      </w:r>
      <w:r w:rsidR="00C37A53" w:rsidRPr="00577E47">
        <w:rPr>
          <w:b/>
          <w:color w:val="7F7F7F" w:themeColor="text1" w:themeTint="80"/>
        </w:rPr>
        <w:br/>
      </w:r>
      <w:hyperlink r:id="rId7" w:history="1">
        <w:r w:rsidRPr="004F0204">
          <w:rPr>
            <w:rStyle w:val="Hyperlink"/>
            <w:b/>
            <w:color w:val="66B0FB" w:themeColor="hyperlink" w:themeTint="80"/>
          </w:rPr>
          <w:t>jodi@crystalvisionmktg.com</w:t>
        </w:r>
      </w:hyperlink>
      <w:r>
        <w:rPr>
          <w:b/>
          <w:color w:val="7F7F7F" w:themeColor="text1" w:themeTint="80"/>
        </w:rPr>
        <w:t xml:space="preserve"> </w:t>
      </w:r>
      <w:r w:rsidR="00C37A53" w:rsidRPr="00C37A53">
        <w:rPr>
          <w:rFonts w:ascii="AvantGarde Bk BT" w:hAnsi="AvantGarde Bk BT"/>
          <w:b/>
          <w:color w:val="7F7F7F" w:themeColor="text1" w:themeTint="80"/>
        </w:rPr>
        <w:br/>
      </w:r>
    </w:p>
    <w:p w14:paraId="5AACF339" w14:textId="73FEC0CD" w:rsidR="004A434E" w:rsidRPr="004A434E" w:rsidRDefault="004A434E" w:rsidP="004A434E">
      <w:pPr>
        <w:jc w:val="center"/>
        <w:rPr>
          <w:rFonts w:ascii="Calibri" w:hAnsi="Calibri" w:cs="Calibri"/>
          <w:b/>
          <w:sz w:val="36"/>
          <w:szCs w:val="36"/>
          <w:u w:val="single"/>
        </w:rPr>
      </w:pPr>
      <w:r w:rsidRPr="004A434E">
        <w:rPr>
          <w:rFonts w:ascii="Calibri" w:hAnsi="Calibri" w:cs="Calibri"/>
          <w:b/>
          <w:sz w:val="36"/>
          <w:szCs w:val="36"/>
          <w:u w:val="single"/>
        </w:rPr>
        <w:t xml:space="preserve">Clockaudio Returns to Dubai to Exhibit with QSC </w:t>
      </w:r>
    </w:p>
    <w:p w14:paraId="6633A5AC" w14:textId="46664D4A" w:rsidR="005A598B" w:rsidRPr="004A434E" w:rsidRDefault="004A434E" w:rsidP="004A434E">
      <w:pPr>
        <w:jc w:val="center"/>
        <w:rPr>
          <w:rFonts w:ascii="Calibri" w:hAnsi="Calibri" w:cs="Calibri"/>
          <w:b/>
          <w:sz w:val="36"/>
          <w:szCs w:val="36"/>
          <w:u w:val="single"/>
        </w:rPr>
      </w:pPr>
      <w:r w:rsidRPr="004A434E">
        <w:rPr>
          <w:rFonts w:ascii="Calibri" w:hAnsi="Calibri" w:cs="Calibri"/>
          <w:b/>
          <w:sz w:val="36"/>
          <w:szCs w:val="36"/>
          <w:u w:val="single"/>
        </w:rPr>
        <w:t>at InfoComm MEA 2017</w:t>
      </w:r>
    </w:p>
    <w:p w14:paraId="5DAFE41A" w14:textId="77777777" w:rsidR="004A434E" w:rsidRPr="004A434E" w:rsidRDefault="004A434E" w:rsidP="004A434E">
      <w:pPr>
        <w:rPr>
          <w:rFonts w:ascii="Calibri" w:hAnsi="Calibri" w:cs="Calibri"/>
          <w:shd w:val="clear" w:color="auto" w:fill="FFFFFF"/>
        </w:rPr>
      </w:pPr>
      <w:r w:rsidRPr="004A434E">
        <w:rPr>
          <w:rFonts w:ascii="Calibri" w:hAnsi="Calibri" w:cs="Calibri"/>
          <w:b/>
        </w:rPr>
        <w:t>November 7, 2017 –  Waterlooville, Hampshire, United Kingdom</w:t>
      </w:r>
      <w:r w:rsidRPr="004A434E">
        <w:rPr>
          <w:rFonts w:ascii="Calibri" w:hAnsi="Calibri" w:cs="Calibri"/>
        </w:rPr>
        <w:t xml:space="preserve"> -  </w:t>
      </w:r>
      <w:r w:rsidRPr="004A434E">
        <w:rPr>
          <w:rFonts w:ascii="Calibri" w:hAnsi="Calibri" w:cs="Calibri"/>
          <w:shd w:val="clear" w:color="auto" w:fill="FFFFFF"/>
        </w:rPr>
        <w:t>Clockaudio, a global leader in pro-AV microphone technologies based in the UK and with offices in North America and Asia, is getting set to appear in Dubai at InfoComm Middle East &amp; Africa, December 5-7, 2017.</w:t>
      </w:r>
    </w:p>
    <w:p w14:paraId="3FCE9994" w14:textId="77777777" w:rsidR="004A434E" w:rsidRPr="004A434E" w:rsidRDefault="004A434E" w:rsidP="004A434E">
      <w:pPr>
        <w:rPr>
          <w:rFonts w:ascii="Calibri" w:hAnsi="Calibri" w:cs="Calibri"/>
        </w:rPr>
      </w:pPr>
      <w:r w:rsidRPr="004A434E">
        <w:rPr>
          <w:rFonts w:ascii="Calibri" w:hAnsi="Calibri" w:cs="Calibri"/>
        </w:rPr>
        <w:t>InfoComm Middle East &amp; Africa (MEA) has gained global recognition in the six years it’s been held in Dubai and set itself apart as a standalone show in 2016 with a 45% increase in visitor numbers. Now in its 7</w:t>
      </w:r>
      <w:r w:rsidRPr="004A434E">
        <w:rPr>
          <w:rFonts w:ascii="Calibri" w:hAnsi="Calibri" w:cs="Calibri"/>
          <w:vertAlign w:val="superscript"/>
        </w:rPr>
        <w:t>th</w:t>
      </w:r>
      <w:r w:rsidRPr="004A434E">
        <w:rPr>
          <w:rFonts w:ascii="Calibri" w:hAnsi="Calibri" w:cs="Calibri"/>
        </w:rPr>
        <w:t xml:space="preserve"> year, InfoComm2017 is being themed “See the Future of Networked Communications.” The show is anticipated to be better than ever, offering events, seminars and summits that will attract brand leaders in the pro-AV and ITC industry from all over the world. </w:t>
      </w:r>
    </w:p>
    <w:p w14:paraId="73E69E53" w14:textId="77777777" w:rsidR="004A434E" w:rsidRPr="004A434E" w:rsidRDefault="004A434E" w:rsidP="004A434E">
      <w:pPr>
        <w:pStyle w:val="NormalWeb"/>
        <w:spacing w:before="0" w:beforeAutospacing="0" w:after="0" w:afterAutospacing="0"/>
        <w:rPr>
          <w:rFonts w:ascii="Calibri" w:eastAsiaTheme="minorHAnsi" w:hAnsi="Calibri" w:cs="Calibri"/>
          <w:sz w:val="22"/>
          <w:szCs w:val="22"/>
        </w:rPr>
      </w:pPr>
      <w:bookmarkStart w:id="0" w:name="_Hlk497463809"/>
      <w:r w:rsidRPr="004A434E">
        <w:rPr>
          <w:rFonts w:ascii="Calibri" w:eastAsiaTheme="minorHAnsi" w:hAnsi="Calibri" w:cs="Calibri"/>
          <w:sz w:val="22"/>
          <w:szCs w:val="22"/>
        </w:rPr>
        <w:t xml:space="preserve">For the 2017 show, Clockaudio will be co-exhibiting in a joint venture with QSC and SGTC (Super General Trading Company).  SGTC is the regional distributor for Clockaudio and QSC, and representatives from all three companies will be present in the booth.  </w:t>
      </w:r>
      <w:bookmarkEnd w:id="0"/>
    </w:p>
    <w:p w14:paraId="7154D501" w14:textId="77777777" w:rsidR="004A434E" w:rsidRPr="004A434E" w:rsidRDefault="004A434E" w:rsidP="004A434E">
      <w:pPr>
        <w:pStyle w:val="NormalWeb"/>
        <w:spacing w:before="0" w:beforeAutospacing="0" w:after="0" w:afterAutospacing="0"/>
        <w:rPr>
          <w:rFonts w:ascii="Calibri" w:eastAsiaTheme="minorHAnsi" w:hAnsi="Calibri" w:cs="Calibri"/>
          <w:sz w:val="22"/>
          <w:szCs w:val="22"/>
        </w:rPr>
      </w:pPr>
    </w:p>
    <w:p w14:paraId="5E7C7522" w14:textId="77777777" w:rsidR="004A434E" w:rsidRPr="004A434E" w:rsidRDefault="004A434E" w:rsidP="004A434E">
      <w:pPr>
        <w:rPr>
          <w:rFonts w:ascii="Calibri" w:hAnsi="Calibri" w:cs="Calibri"/>
        </w:rPr>
      </w:pPr>
      <w:r w:rsidRPr="004A434E">
        <w:rPr>
          <w:rFonts w:ascii="Calibri" w:hAnsi="Calibri" w:cs="Calibri"/>
        </w:rPr>
        <w:t xml:space="preserve">Rod Geary, International Sales &amp; Marketing Manager for Clockaudio comments, “We’re excited to return to InfoComm 2017 in Dubai, and to once again be exhibiting alongside QSC. With the caliber of integrators and industry leaders who will be attending the show, we will have the opportunity to meet potential new prospects and build new relationships, as well as share the customization capabilities that make Clockaudio clearly different.”  </w:t>
      </w:r>
    </w:p>
    <w:p w14:paraId="67A6773C" w14:textId="77777777" w:rsidR="004A434E" w:rsidRPr="004A434E" w:rsidRDefault="004A434E" w:rsidP="004A434E">
      <w:pPr>
        <w:rPr>
          <w:rFonts w:ascii="Calibri" w:hAnsi="Calibri" w:cs="Calibri"/>
        </w:rPr>
      </w:pPr>
      <w:r w:rsidRPr="004A434E">
        <w:rPr>
          <w:rFonts w:ascii="Calibri" w:hAnsi="Calibri" w:cs="Calibri"/>
        </w:rPr>
        <w:t xml:space="preserve">For more information about the show, visit </w:t>
      </w:r>
      <w:hyperlink r:id="rId8" w:history="1">
        <w:r w:rsidRPr="004A434E">
          <w:rPr>
            <w:rFonts w:ascii="Calibri" w:hAnsi="Calibri" w:cs="Calibri"/>
          </w:rPr>
          <w:t>http://www.infocomm-mea.com</w:t>
        </w:r>
      </w:hyperlink>
      <w:r w:rsidRPr="004A434E">
        <w:rPr>
          <w:rFonts w:ascii="Calibri" w:hAnsi="Calibri" w:cs="Calibri"/>
        </w:rPr>
        <w:t>.</w:t>
      </w:r>
    </w:p>
    <w:p w14:paraId="7839297C" w14:textId="77777777" w:rsidR="004A434E" w:rsidRPr="004A434E" w:rsidRDefault="004A434E" w:rsidP="004A434E">
      <w:pPr>
        <w:pStyle w:val="NormalWeb"/>
        <w:spacing w:before="0" w:beforeAutospacing="0" w:after="120" w:afterAutospacing="0"/>
        <w:rPr>
          <w:rFonts w:ascii="Calibri" w:eastAsiaTheme="minorHAnsi" w:hAnsi="Calibri" w:cs="Calibri"/>
          <w:b/>
          <w:sz w:val="22"/>
          <w:szCs w:val="22"/>
          <w:highlight w:val="yellow"/>
          <w:u w:val="single"/>
        </w:rPr>
      </w:pPr>
      <w:r w:rsidRPr="004A434E">
        <w:rPr>
          <w:rFonts w:ascii="Calibri" w:eastAsiaTheme="minorHAnsi" w:hAnsi="Calibri" w:cs="Calibri"/>
          <w:b/>
          <w:sz w:val="22"/>
          <w:szCs w:val="22"/>
        </w:rPr>
        <w:t>About QSC</w:t>
      </w:r>
    </w:p>
    <w:p w14:paraId="43F98171" w14:textId="77777777" w:rsidR="004A434E" w:rsidRPr="004A434E" w:rsidRDefault="004A434E" w:rsidP="004A434E">
      <w:pPr>
        <w:pStyle w:val="NormalWeb"/>
        <w:spacing w:before="0" w:beforeAutospacing="0" w:after="0" w:afterAutospacing="0"/>
        <w:rPr>
          <w:rFonts w:ascii="Calibri" w:eastAsiaTheme="minorHAnsi" w:hAnsi="Calibri" w:cs="Calibri"/>
          <w:sz w:val="22"/>
          <w:szCs w:val="22"/>
        </w:rPr>
      </w:pPr>
      <w:r w:rsidRPr="004A434E">
        <w:rPr>
          <w:rFonts w:ascii="Calibri" w:eastAsiaTheme="minorHAnsi" w:hAnsi="Calibri" w:cs="Calibri"/>
          <w:sz w:val="22"/>
          <w:szCs w:val="22"/>
        </w:rPr>
        <w:t xml:space="preserve">QSC uniquely leverages power amplification, loudspeaker, digital signal processing (DSP) and digital mixer engineering resources to deliver products and systems that far outperform the sum of their parts and that provide compelling solutions for professional installed, portable, production and cinema sound customers worldwide. For more information, visit </w:t>
      </w:r>
      <w:hyperlink r:id="rId9" w:history="1">
        <w:r w:rsidRPr="004A434E">
          <w:rPr>
            <w:rStyle w:val="Hyperlink"/>
            <w:rFonts w:ascii="Calibri" w:eastAsiaTheme="minorHAnsi" w:hAnsi="Calibri" w:cs="Calibri"/>
            <w:sz w:val="22"/>
            <w:szCs w:val="22"/>
          </w:rPr>
          <w:t>www.qsc.com</w:t>
        </w:r>
      </w:hyperlink>
      <w:r w:rsidRPr="004A434E">
        <w:rPr>
          <w:rFonts w:ascii="Calibri" w:eastAsiaTheme="minorHAnsi" w:hAnsi="Calibri" w:cs="Calibri"/>
          <w:sz w:val="22"/>
          <w:szCs w:val="22"/>
        </w:rPr>
        <w:t xml:space="preserve"> </w:t>
      </w:r>
    </w:p>
    <w:p w14:paraId="55E7AE95" w14:textId="77777777" w:rsidR="004A434E" w:rsidRPr="004A434E" w:rsidRDefault="004A434E" w:rsidP="004A434E">
      <w:pPr>
        <w:spacing w:after="0" w:line="240" w:lineRule="auto"/>
        <w:rPr>
          <w:rFonts w:ascii="Calibri" w:eastAsia="Times New Roman" w:hAnsi="Calibri" w:cs="Calibri"/>
          <w:b/>
          <w:color w:val="434548"/>
          <w:sz w:val="24"/>
          <w:szCs w:val="24"/>
        </w:rPr>
      </w:pPr>
    </w:p>
    <w:p w14:paraId="604868A9" w14:textId="77777777" w:rsidR="00A466EF" w:rsidRDefault="00A466EF" w:rsidP="004A434E">
      <w:pPr>
        <w:spacing w:after="120" w:line="240" w:lineRule="auto"/>
        <w:rPr>
          <w:rFonts w:ascii="Calibri" w:eastAsia="Times New Roman" w:hAnsi="Calibri" w:cs="Calibri"/>
          <w:b/>
          <w:color w:val="434548"/>
          <w:sz w:val="24"/>
          <w:szCs w:val="24"/>
        </w:rPr>
      </w:pPr>
    </w:p>
    <w:p w14:paraId="34215E80" w14:textId="56B10638" w:rsidR="004A434E" w:rsidRPr="004A434E" w:rsidRDefault="004A434E" w:rsidP="004A434E">
      <w:pPr>
        <w:spacing w:after="120" w:line="240" w:lineRule="auto"/>
        <w:rPr>
          <w:rFonts w:ascii="Calibri" w:eastAsia="Times New Roman" w:hAnsi="Calibri" w:cs="Calibri"/>
          <w:b/>
          <w:color w:val="434548"/>
          <w:sz w:val="24"/>
          <w:szCs w:val="24"/>
        </w:rPr>
      </w:pPr>
      <w:bookmarkStart w:id="1" w:name="_GoBack"/>
      <w:bookmarkEnd w:id="1"/>
      <w:r w:rsidRPr="004A434E">
        <w:rPr>
          <w:rFonts w:ascii="Calibri" w:eastAsia="Times New Roman" w:hAnsi="Calibri" w:cs="Calibri"/>
          <w:b/>
          <w:color w:val="434548"/>
          <w:sz w:val="24"/>
          <w:szCs w:val="24"/>
        </w:rPr>
        <w:lastRenderedPageBreak/>
        <w:t>About SGTC-PRO</w:t>
      </w:r>
    </w:p>
    <w:p w14:paraId="7F331C34" w14:textId="77777777" w:rsidR="004A434E" w:rsidRPr="004A434E" w:rsidRDefault="004A434E" w:rsidP="004A434E">
      <w:pPr>
        <w:spacing w:after="0" w:line="240" w:lineRule="auto"/>
        <w:rPr>
          <w:rFonts w:ascii="Calibri" w:eastAsia="Times New Roman" w:hAnsi="Calibri" w:cs="Calibri"/>
          <w:color w:val="434548"/>
        </w:rPr>
      </w:pPr>
      <w:r w:rsidRPr="004A434E">
        <w:rPr>
          <w:rFonts w:ascii="Calibri" w:eastAsia="Times New Roman" w:hAnsi="Calibri" w:cs="Calibri"/>
          <w:color w:val="434548"/>
        </w:rPr>
        <w:t xml:space="preserve">SGTC is a corporate entity that operates within the Middle East. Headquartered in the U.A.E, SGTC’s presence is maintained in branch offices in Qatar and the Sultanate of Oman. Exclusive distributorship includes top brands such as QSC Audio Products, Clockaudio, D.T.S. Lighting, Denon DJ, and more. </w:t>
      </w:r>
    </w:p>
    <w:p w14:paraId="66CDF092" w14:textId="77777777" w:rsidR="004A434E" w:rsidRPr="004A434E" w:rsidRDefault="004A434E" w:rsidP="004A434E">
      <w:pPr>
        <w:spacing w:after="0" w:line="240" w:lineRule="auto"/>
        <w:rPr>
          <w:rFonts w:ascii="Calibri" w:eastAsia="Times New Roman" w:hAnsi="Calibri" w:cs="Calibri"/>
          <w:color w:val="434548"/>
        </w:rPr>
      </w:pPr>
      <w:r w:rsidRPr="004A434E">
        <w:rPr>
          <w:rFonts w:ascii="Calibri" w:eastAsia="Times New Roman" w:hAnsi="Calibri" w:cs="Calibri"/>
          <w:color w:val="434548"/>
        </w:rPr>
        <w:t xml:space="preserve">For more information, contact SGTC at </w:t>
      </w:r>
      <w:hyperlink r:id="rId10" w:history="1">
        <w:r w:rsidRPr="004A434E">
          <w:rPr>
            <w:rStyle w:val="Hyperlink"/>
            <w:rFonts w:ascii="Calibri" w:eastAsia="Times New Roman" w:hAnsi="Calibri" w:cs="Calibri"/>
          </w:rPr>
          <w:t>info@sgtcpro.com</w:t>
        </w:r>
      </w:hyperlink>
      <w:r w:rsidRPr="004A434E">
        <w:rPr>
          <w:rFonts w:ascii="Calibri" w:eastAsia="Times New Roman" w:hAnsi="Calibri" w:cs="Calibri"/>
          <w:color w:val="434548"/>
        </w:rPr>
        <w:t xml:space="preserve"> or visit </w:t>
      </w:r>
      <w:hyperlink r:id="rId11" w:history="1">
        <w:r w:rsidRPr="004A434E">
          <w:rPr>
            <w:rStyle w:val="Hyperlink"/>
            <w:rFonts w:ascii="Calibri" w:eastAsia="Times New Roman" w:hAnsi="Calibri" w:cs="Calibri"/>
          </w:rPr>
          <w:t>www.sgtcpro.com</w:t>
        </w:r>
      </w:hyperlink>
      <w:r w:rsidRPr="004A434E">
        <w:rPr>
          <w:rFonts w:ascii="Calibri" w:eastAsia="Times New Roman" w:hAnsi="Calibri" w:cs="Calibri"/>
          <w:color w:val="434548"/>
        </w:rPr>
        <w:t xml:space="preserve"> </w:t>
      </w:r>
    </w:p>
    <w:p w14:paraId="059310A5" w14:textId="77777777" w:rsidR="004A434E" w:rsidRPr="004A434E" w:rsidRDefault="004A434E" w:rsidP="004A434E">
      <w:pPr>
        <w:spacing w:after="0" w:line="240" w:lineRule="auto"/>
        <w:rPr>
          <w:rFonts w:ascii="Calibri" w:eastAsia="Times New Roman" w:hAnsi="Calibri" w:cs="Calibri"/>
          <w:color w:val="434548"/>
        </w:rPr>
      </w:pPr>
    </w:p>
    <w:p w14:paraId="75F24A3A" w14:textId="77777777" w:rsidR="004A434E" w:rsidRPr="004A434E" w:rsidRDefault="004A434E" w:rsidP="004A434E">
      <w:pPr>
        <w:pStyle w:val="NormalWeb"/>
        <w:spacing w:before="0" w:beforeAutospacing="0" w:after="120" w:afterAutospacing="0"/>
        <w:rPr>
          <w:rFonts w:ascii="Calibri" w:eastAsiaTheme="minorHAnsi" w:hAnsi="Calibri" w:cs="Calibri"/>
          <w:sz w:val="22"/>
          <w:szCs w:val="22"/>
        </w:rPr>
      </w:pPr>
      <w:r w:rsidRPr="004A434E">
        <w:rPr>
          <w:rFonts w:ascii="Calibri" w:hAnsi="Calibri" w:cs="Calibri"/>
          <w:b/>
        </w:rPr>
        <w:t>About Clockaudio</w:t>
      </w:r>
      <w:r w:rsidRPr="004A434E">
        <w:rPr>
          <w:rFonts w:ascii="Calibri" w:hAnsi="Calibri" w:cs="Calibri"/>
        </w:rPr>
        <w:t xml:space="preserve"> </w:t>
      </w:r>
    </w:p>
    <w:p w14:paraId="6B168D6D" w14:textId="77777777" w:rsidR="004A434E" w:rsidRPr="004A434E" w:rsidRDefault="004A434E" w:rsidP="004A434E">
      <w:pPr>
        <w:rPr>
          <w:rFonts w:ascii="Calibri" w:hAnsi="Calibri" w:cs="Calibri"/>
        </w:rPr>
      </w:pPr>
      <w:r w:rsidRPr="004A434E">
        <w:rPr>
          <w:rFonts w:ascii="Calibri" w:hAnsi="Calibri" w:cs="Calibri"/>
        </w:rPr>
        <w:t xml:space="preserve">For over 20 years, Clockaudio has been dedicated to manufacturing innovative pro-audio products. With corporate headquarters located in the United Kingdom and offices located in North America (Montreal, Canada) and Asia (Singapore), Clockaudio is led by a talented team of audio specialists dedicated to quality, service and innovation. </w:t>
      </w:r>
    </w:p>
    <w:p w14:paraId="5B3C8043" w14:textId="77777777" w:rsidR="004A434E" w:rsidRPr="004A434E" w:rsidRDefault="004A434E" w:rsidP="004A434E">
      <w:pPr>
        <w:rPr>
          <w:rFonts w:ascii="Calibri" w:hAnsi="Calibri" w:cs="Calibri"/>
        </w:rPr>
      </w:pPr>
      <w:r w:rsidRPr="004A434E">
        <w:rPr>
          <w:rFonts w:ascii="Calibri" w:hAnsi="Calibri" w:cs="Calibri"/>
        </w:rPr>
        <w:t xml:space="preserve">On a global level, audio professionals actively seek out and recommend Clockaudio for its reputation as a trusted and responsive manufacturer and its customer driven approach to audio solutions. Central to this is the in-house research and development that Clockaudio consistently reinvests, which allows clients to explore customized prototypes and develop specific briefs in partnership. Consultants and contractors alike help to drive Clockaudio’s product development process and appreciate the opportunity to be involved in the engineering process and final solution. The ability to customize is just one of the many factors which makes Clockaudio clearly different. </w:t>
      </w:r>
    </w:p>
    <w:p w14:paraId="3B11794F" w14:textId="77777777" w:rsidR="004A434E" w:rsidRPr="004A434E" w:rsidRDefault="004A434E" w:rsidP="004A434E">
      <w:pPr>
        <w:rPr>
          <w:rFonts w:ascii="Calibri" w:hAnsi="Calibri" w:cs="Calibri"/>
          <w:color w:val="777777"/>
          <w:sz w:val="21"/>
          <w:szCs w:val="21"/>
          <w:shd w:val="clear" w:color="auto" w:fill="FFFFFF"/>
        </w:rPr>
      </w:pPr>
      <w:r w:rsidRPr="004A434E">
        <w:rPr>
          <w:rFonts w:ascii="Calibri" w:hAnsi="Calibri" w:cs="Calibri"/>
        </w:rPr>
        <w:t xml:space="preserve">For the latest information on our new products, news and projects, visit </w:t>
      </w:r>
      <w:hyperlink r:id="rId12" w:history="1">
        <w:r w:rsidRPr="004A434E">
          <w:rPr>
            <w:rStyle w:val="Hyperlink"/>
            <w:rFonts w:ascii="Calibri" w:hAnsi="Calibri" w:cs="Calibri"/>
          </w:rPr>
          <w:t>www.clockaudio.com</w:t>
        </w:r>
      </w:hyperlink>
      <w:r w:rsidRPr="004A434E">
        <w:rPr>
          <w:rFonts w:ascii="Calibri" w:hAnsi="Calibri" w:cs="Calibri"/>
        </w:rPr>
        <w:t xml:space="preserve">, follow them on twitter and like them on Facebook. </w:t>
      </w:r>
    </w:p>
    <w:p w14:paraId="2867A5EA" w14:textId="77777777" w:rsidR="004A434E" w:rsidRPr="004A434E" w:rsidRDefault="004A434E" w:rsidP="004A434E">
      <w:pPr>
        <w:spacing w:after="0" w:line="240" w:lineRule="auto"/>
        <w:rPr>
          <w:rFonts w:ascii="Calibri" w:hAnsi="Calibri" w:cs="Calibri"/>
        </w:rPr>
      </w:pPr>
    </w:p>
    <w:p w14:paraId="70463153" w14:textId="36D37CA8" w:rsidR="004A434E" w:rsidRDefault="005A598B" w:rsidP="004A434E">
      <w:pPr>
        <w:rPr>
          <w:rFonts w:ascii="Century Gothic" w:hAnsi="Century Gothic"/>
          <w:sz w:val="20"/>
          <w:szCs w:val="20"/>
          <w:lang w:val="pt-BR" w:eastAsia="en-GB"/>
        </w:rPr>
      </w:pPr>
      <w:r w:rsidRPr="004A434E">
        <w:rPr>
          <w:rFonts w:ascii="Calibri" w:hAnsi="Calibri" w:cs="Calibri"/>
          <w:b/>
        </w:rPr>
        <w:br/>
      </w:r>
    </w:p>
    <w:sectPr w:rsidR="004A434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EF33" w14:textId="77777777" w:rsidR="00057A66" w:rsidRDefault="00057A66" w:rsidP="00255AF7">
      <w:pPr>
        <w:spacing w:after="0" w:line="240" w:lineRule="auto"/>
      </w:pPr>
      <w:r>
        <w:separator/>
      </w:r>
    </w:p>
  </w:endnote>
  <w:endnote w:type="continuationSeparator" w:id="0">
    <w:p w14:paraId="20120912" w14:textId="77777777" w:rsidR="00057A66" w:rsidRDefault="00057A66" w:rsidP="0025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alibr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dobe Garamond Pro Bold">
    <w:altName w:val="Garamond"/>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BA5C" w14:textId="77777777" w:rsidR="00151429" w:rsidRPr="006C0AFE" w:rsidRDefault="006C0AFE" w:rsidP="00151429">
    <w:pPr>
      <w:pStyle w:val="Footer"/>
      <w:rPr>
        <w:noProof/>
        <w:sz w:val="20"/>
        <w:szCs w:val="20"/>
      </w:rPr>
    </w:pPr>
    <w:r>
      <w:rPr>
        <w:b/>
        <w:noProof/>
        <w:sz w:val="20"/>
        <w:szCs w:val="20"/>
      </w:rPr>
      <w:t xml:space="preserve"> </w:t>
    </w:r>
    <w:r w:rsidR="00151429" w:rsidRPr="006C0AFE">
      <w:rPr>
        <w:b/>
        <w:noProof/>
        <w:sz w:val="20"/>
        <w:szCs w:val="20"/>
      </w:rPr>
      <w:t xml:space="preserve">CLOCKAUDIO LTD. UK         </w:t>
    </w:r>
    <w:r>
      <w:rPr>
        <w:b/>
        <w:noProof/>
        <w:sz w:val="20"/>
        <w:szCs w:val="20"/>
      </w:rPr>
      <w:t xml:space="preserve">       </w:t>
    </w:r>
    <w:r w:rsidR="008F53EA">
      <w:rPr>
        <w:b/>
        <w:noProof/>
        <w:sz w:val="20"/>
        <w:szCs w:val="20"/>
      </w:rPr>
      <w:t xml:space="preserve">   </w:t>
    </w:r>
    <w:r>
      <w:rPr>
        <w:b/>
        <w:noProof/>
        <w:sz w:val="20"/>
        <w:szCs w:val="20"/>
      </w:rPr>
      <w:t xml:space="preserve">    </w:t>
    </w:r>
    <w:r w:rsidR="00151429" w:rsidRPr="006C0AFE">
      <w:rPr>
        <w:b/>
        <w:noProof/>
        <w:sz w:val="20"/>
        <w:szCs w:val="20"/>
      </w:rPr>
      <w:t xml:space="preserve"> CLOCKAUDIO NORTH AMERICA INC.    </w:t>
    </w:r>
    <w:r w:rsidR="008F53EA">
      <w:rPr>
        <w:b/>
        <w:noProof/>
        <w:sz w:val="20"/>
        <w:szCs w:val="20"/>
      </w:rPr>
      <w:t xml:space="preserve">    </w:t>
    </w:r>
    <w:r w:rsidR="00151429" w:rsidRPr="006C0AFE">
      <w:rPr>
        <w:b/>
        <w:noProof/>
        <w:sz w:val="20"/>
        <w:szCs w:val="20"/>
      </w:rPr>
      <w:t xml:space="preserve">    CLOCKAUDIO PTE LTD. SINGAPORE</w:t>
    </w:r>
    <w:r w:rsidR="00151429" w:rsidRPr="006C0AFE">
      <w:rPr>
        <w:b/>
        <w:noProof/>
        <w:sz w:val="20"/>
        <w:szCs w:val="20"/>
      </w:rPr>
      <w:br/>
    </w:r>
    <w:r w:rsidR="008F53EA">
      <w:rPr>
        <w:noProof/>
        <w:sz w:val="20"/>
        <w:szCs w:val="20"/>
      </w:rPr>
      <w:t xml:space="preserve"> </w:t>
    </w:r>
    <w:hyperlink r:id="rId1" w:history="1">
      <w:r w:rsidR="008F53EA" w:rsidRPr="006B0DD5">
        <w:rPr>
          <w:rStyle w:val="Hyperlink"/>
          <w:noProof/>
          <w:sz w:val="20"/>
          <w:szCs w:val="20"/>
        </w:rPr>
        <w:t>info@clockaudio.co.uk</w:t>
      </w:r>
    </w:hyperlink>
    <w:r w:rsidR="008F53EA">
      <w:rPr>
        <w:noProof/>
        <w:sz w:val="20"/>
        <w:szCs w:val="20"/>
      </w:rPr>
      <w:t xml:space="preserve">  </w:t>
    </w:r>
    <w:r w:rsidR="00151429" w:rsidRPr="006C0AFE">
      <w:rPr>
        <w:noProof/>
        <w:sz w:val="20"/>
        <w:szCs w:val="20"/>
      </w:rPr>
      <w:t xml:space="preserve">                </w:t>
    </w:r>
    <w:r>
      <w:rPr>
        <w:noProof/>
        <w:sz w:val="20"/>
        <w:szCs w:val="20"/>
      </w:rPr>
      <w:t xml:space="preserve">  </w:t>
    </w:r>
    <w:r w:rsidR="008F53EA">
      <w:rPr>
        <w:noProof/>
        <w:sz w:val="20"/>
        <w:szCs w:val="20"/>
      </w:rPr>
      <w:t xml:space="preserve">   </w:t>
    </w:r>
    <w:r>
      <w:rPr>
        <w:noProof/>
        <w:sz w:val="20"/>
        <w:szCs w:val="20"/>
      </w:rPr>
      <w:t xml:space="preserve">         </w:t>
    </w:r>
    <w:r w:rsidR="008F53EA">
      <w:rPr>
        <w:noProof/>
        <w:sz w:val="20"/>
        <w:szCs w:val="20"/>
      </w:rPr>
      <w:t xml:space="preserve">  </w:t>
    </w:r>
    <w:r>
      <w:rPr>
        <w:noProof/>
        <w:sz w:val="20"/>
        <w:szCs w:val="20"/>
      </w:rPr>
      <w:t xml:space="preserve">  </w:t>
    </w:r>
    <w:r w:rsidR="00151429" w:rsidRPr="006C0AFE">
      <w:rPr>
        <w:noProof/>
        <w:sz w:val="20"/>
        <w:szCs w:val="20"/>
      </w:rPr>
      <w:t xml:space="preserve"> </w:t>
    </w:r>
    <w:hyperlink r:id="rId2" w:history="1">
      <w:r w:rsidR="00151429" w:rsidRPr="006C0AFE">
        <w:rPr>
          <w:rStyle w:val="Hyperlink"/>
          <w:noProof/>
          <w:sz w:val="20"/>
          <w:szCs w:val="20"/>
        </w:rPr>
        <w:t>info@clockaudio.com</w:t>
      </w:r>
    </w:hyperlink>
    <w:r w:rsidR="00151429" w:rsidRPr="006C0AFE">
      <w:rPr>
        <w:noProof/>
        <w:sz w:val="20"/>
        <w:szCs w:val="20"/>
      </w:rPr>
      <w:t xml:space="preserve">                                  </w:t>
    </w:r>
    <w:hyperlink r:id="rId3" w:history="1">
      <w:r w:rsidR="00151429" w:rsidRPr="006C0AFE">
        <w:rPr>
          <w:rStyle w:val="Hyperlink"/>
          <w:noProof/>
          <w:sz w:val="20"/>
          <w:szCs w:val="20"/>
        </w:rPr>
        <w:t>info@clockaudio.com.sg</w:t>
      </w:r>
    </w:hyperlink>
    <w:r w:rsidR="00151429" w:rsidRPr="006C0AFE">
      <w:rPr>
        <w:noProof/>
        <w:sz w:val="20"/>
        <w:szCs w:val="20"/>
      </w:rPr>
      <w:t xml:space="preserve">                </w:t>
    </w:r>
  </w:p>
  <w:p w14:paraId="0B4EBA5D" w14:textId="77777777" w:rsidR="00A763F6" w:rsidRDefault="00151429" w:rsidP="00151429">
    <w:pPr>
      <w:pStyle w:val="Footer"/>
      <w:rPr>
        <w:rFonts w:ascii="Adobe Garamond Pro Bold" w:hAnsi="Adobe Garamond Pro Bold"/>
      </w:rPr>
    </w:pPr>
    <w:r>
      <w:rPr>
        <w:noProof/>
      </w:rPr>
      <w:tab/>
    </w:r>
  </w:p>
  <w:p w14:paraId="0B4EBA5E" w14:textId="77777777" w:rsidR="002D7E71" w:rsidRPr="00136EA3" w:rsidRDefault="00057A66" w:rsidP="002D7E71">
    <w:pPr>
      <w:pStyle w:val="Footer"/>
      <w:jc w:val="center"/>
      <w:rPr>
        <w:rFonts w:ascii="Arial" w:hAnsi="Arial" w:cs="Arial"/>
      </w:rPr>
    </w:pPr>
    <w:hyperlink r:id="rId4" w:history="1">
      <w:r w:rsidR="001E50D7" w:rsidRPr="00136EA3">
        <w:rPr>
          <w:rStyle w:val="Hyperlink"/>
          <w:rFonts w:ascii="Arial" w:hAnsi="Arial" w:cs="Arial"/>
        </w:rPr>
        <w:t>www.clockaudio.com</w:t>
      </w:r>
    </w:hyperlink>
    <w:r w:rsidR="001E50D7" w:rsidRPr="00136EA3">
      <w:rPr>
        <w:rFonts w:ascii="Arial" w:hAnsi="Arial" w:cs="Arial"/>
      </w:rPr>
      <w:t xml:space="preserve">  |  </w:t>
    </w:r>
    <w:hyperlink r:id="rId5" w:history="1">
      <w:r w:rsidR="001E50D7" w:rsidRPr="00136EA3">
        <w:rPr>
          <w:rStyle w:val="Hyperlink"/>
          <w:rFonts w:ascii="Arial" w:hAnsi="Arial" w:cs="Arial"/>
        </w:rPr>
        <w:t>news@clockaudio.com</w:t>
      </w:r>
    </w:hyperlink>
  </w:p>
  <w:p w14:paraId="0B4EBA5F" w14:textId="77777777" w:rsidR="00255AF7" w:rsidRPr="002D7E71" w:rsidRDefault="00255AF7" w:rsidP="002D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CEDF" w14:textId="77777777" w:rsidR="00057A66" w:rsidRDefault="00057A66" w:rsidP="00255AF7">
      <w:pPr>
        <w:spacing w:after="0" w:line="240" w:lineRule="auto"/>
      </w:pPr>
      <w:r>
        <w:separator/>
      </w:r>
    </w:p>
  </w:footnote>
  <w:footnote w:type="continuationSeparator" w:id="0">
    <w:p w14:paraId="5CA4653A" w14:textId="77777777" w:rsidR="00057A66" w:rsidRDefault="00057A66" w:rsidP="0025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BA5B" w14:textId="77777777" w:rsidR="00255AF7" w:rsidRDefault="00FD12F9">
    <w:pPr>
      <w:pStyle w:val="Header"/>
    </w:pPr>
    <w:r>
      <w:rPr>
        <w:noProof/>
      </w:rPr>
      <w:drawing>
        <wp:inline distT="0" distB="0" distL="0" distR="0" wp14:anchorId="0B4EBA60" wp14:editId="0B4EBA61">
          <wp:extent cx="2856279" cy="7143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0050" cy="715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F7"/>
    <w:rsid w:val="00014AEF"/>
    <w:rsid w:val="00031E0E"/>
    <w:rsid w:val="00057A66"/>
    <w:rsid w:val="000A363C"/>
    <w:rsid w:val="000C1260"/>
    <w:rsid w:val="000D5DA2"/>
    <w:rsid w:val="000D65B9"/>
    <w:rsid w:val="001305DD"/>
    <w:rsid w:val="00136EA3"/>
    <w:rsid w:val="0013791E"/>
    <w:rsid w:val="00151429"/>
    <w:rsid w:val="00167509"/>
    <w:rsid w:val="00184956"/>
    <w:rsid w:val="001B0D6A"/>
    <w:rsid w:val="001E50D7"/>
    <w:rsid w:val="00207987"/>
    <w:rsid w:val="00212977"/>
    <w:rsid w:val="002269FA"/>
    <w:rsid w:val="00255AF7"/>
    <w:rsid w:val="002771BB"/>
    <w:rsid w:val="00285BE7"/>
    <w:rsid w:val="00286A0C"/>
    <w:rsid w:val="002A5B1F"/>
    <w:rsid w:val="002B3008"/>
    <w:rsid w:val="002B75F7"/>
    <w:rsid w:val="002D2B3F"/>
    <w:rsid w:val="002D7E71"/>
    <w:rsid w:val="002E1B5C"/>
    <w:rsid w:val="0030781E"/>
    <w:rsid w:val="003359C7"/>
    <w:rsid w:val="00346E5A"/>
    <w:rsid w:val="003836DC"/>
    <w:rsid w:val="003D4F19"/>
    <w:rsid w:val="003D5C1A"/>
    <w:rsid w:val="00400CED"/>
    <w:rsid w:val="00423049"/>
    <w:rsid w:val="00434805"/>
    <w:rsid w:val="004A434E"/>
    <w:rsid w:val="00503EFE"/>
    <w:rsid w:val="00511E4C"/>
    <w:rsid w:val="00520481"/>
    <w:rsid w:val="00545561"/>
    <w:rsid w:val="0054796A"/>
    <w:rsid w:val="00547B92"/>
    <w:rsid w:val="005572C0"/>
    <w:rsid w:val="00577E47"/>
    <w:rsid w:val="005A598B"/>
    <w:rsid w:val="0060556C"/>
    <w:rsid w:val="00617A33"/>
    <w:rsid w:val="00641218"/>
    <w:rsid w:val="00653A5D"/>
    <w:rsid w:val="00662570"/>
    <w:rsid w:val="006763E0"/>
    <w:rsid w:val="00693945"/>
    <w:rsid w:val="00695A28"/>
    <w:rsid w:val="006A0E9B"/>
    <w:rsid w:val="006A50EC"/>
    <w:rsid w:val="006A7B63"/>
    <w:rsid w:val="006C0AFE"/>
    <w:rsid w:val="006C5E6D"/>
    <w:rsid w:val="006F6C7E"/>
    <w:rsid w:val="00701502"/>
    <w:rsid w:val="007818AA"/>
    <w:rsid w:val="007C2997"/>
    <w:rsid w:val="00826F7B"/>
    <w:rsid w:val="00834C81"/>
    <w:rsid w:val="00851E27"/>
    <w:rsid w:val="008C2D53"/>
    <w:rsid w:val="008D7578"/>
    <w:rsid w:val="008E7EEF"/>
    <w:rsid w:val="008F53EA"/>
    <w:rsid w:val="009767A8"/>
    <w:rsid w:val="0099130F"/>
    <w:rsid w:val="009A5C69"/>
    <w:rsid w:val="009B6CA4"/>
    <w:rsid w:val="009C1CCC"/>
    <w:rsid w:val="009D5C6C"/>
    <w:rsid w:val="00A0252C"/>
    <w:rsid w:val="00A116D8"/>
    <w:rsid w:val="00A466EF"/>
    <w:rsid w:val="00A763F6"/>
    <w:rsid w:val="00AA7487"/>
    <w:rsid w:val="00AC26EE"/>
    <w:rsid w:val="00AC7853"/>
    <w:rsid w:val="00AE271E"/>
    <w:rsid w:val="00B0620E"/>
    <w:rsid w:val="00B23EA0"/>
    <w:rsid w:val="00B30C6D"/>
    <w:rsid w:val="00B360EB"/>
    <w:rsid w:val="00B4001B"/>
    <w:rsid w:val="00B720A0"/>
    <w:rsid w:val="00BB50B4"/>
    <w:rsid w:val="00C0209D"/>
    <w:rsid w:val="00C12BC7"/>
    <w:rsid w:val="00C37A53"/>
    <w:rsid w:val="00C56A1C"/>
    <w:rsid w:val="00C63FFC"/>
    <w:rsid w:val="00C85183"/>
    <w:rsid w:val="00C91DF1"/>
    <w:rsid w:val="00C94DC1"/>
    <w:rsid w:val="00CA0F23"/>
    <w:rsid w:val="00D16D71"/>
    <w:rsid w:val="00D20233"/>
    <w:rsid w:val="00D26CA6"/>
    <w:rsid w:val="00D572D0"/>
    <w:rsid w:val="00D83919"/>
    <w:rsid w:val="00D95C45"/>
    <w:rsid w:val="00DF016C"/>
    <w:rsid w:val="00E2184C"/>
    <w:rsid w:val="00E50A18"/>
    <w:rsid w:val="00E55440"/>
    <w:rsid w:val="00E63B20"/>
    <w:rsid w:val="00E81429"/>
    <w:rsid w:val="00E923E3"/>
    <w:rsid w:val="00E9457A"/>
    <w:rsid w:val="00EB3456"/>
    <w:rsid w:val="00EB6625"/>
    <w:rsid w:val="00F07F38"/>
    <w:rsid w:val="00FA7B45"/>
    <w:rsid w:val="00F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BA47"/>
  <w15:chartTrackingRefBased/>
  <w15:docId w15:val="{B115D7D0-812C-4670-85DB-F003896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F7"/>
    <w:pPr>
      <w:ind w:left="720"/>
      <w:contextualSpacing/>
    </w:pPr>
  </w:style>
  <w:style w:type="paragraph" w:styleId="Header">
    <w:name w:val="header"/>
    <w:basedOn w:val="Normal"/>
    <w:link w:val="HeaderChar"/>
    <w:uiPriority w:val="99"/>
    <w:unhideWhenUsed/>
    <w:rsid w:val="00255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F7"/>
  </w:style>
  <w:style w:type="paragraph" w:styleId="Footer">
    <w:name w:val="footer"/>
    <w:basedOn w:val="Normal"/>
    <w:link w:val="FooterChar"/>
    <w:uiPriority w:val="99"/>
    <w:unhideWhenUsed/>
    <w:rsid w:val="00255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F7"/>
  </w:style>
  <w:style w:type="paragraph" w:customStyle="1" w:styleId="Default">
    <w:name w:val="Default"/>
    <w:rsid w:val="00255AF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B6625"/>
  </w:style>
  <w:style w:type="character" w:styleId="Hyperlink">
    <w:name w:val="Hyperlink"/>
    <w:basedOn w:val="DefaultParagraphFont"/>
    <w:uiPriority w:val="99"/>
    <w:unhideWhenUsed/>
    <w:rsid w:val="00B23EA0"/>
    <w:rPr>
      <w:color w:val="0563C1" w:themeColor="hyperlink"/>
      <w:u w:val="single"/>
    </w:rPr>
  </w:style>
  <w:style w:type="paragraph" w:styleId="NormalWeb">
    <w:name w:val="Normal (Web)"/>
    <w:basedOn w:val="Normal"/>
    <w:uiPriority w:val="99"/>
    <w:unhideWhenUsed/>
    <w:rsid w:val="00AC7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853"/>
    <w:rPr>
      <w:b/>
      <w:bCs/>
    </w:rPr>
  </w:style>
  <w:style w:type="character" w:styleId="FollowedHyperlink">
    <w:name w:val="FollowedHyperlink"/>
    <w:basedOn w:val="DefaultParagraphFont"/>
    <w:uiPriority w:val="99"/>
    <w:semiHidden/>
    <w:unhideWhenUsed/>
    <w:rsid w:val="00834C81"/>
    <w:rPr>
      <w:color w:val="954F72" w:themeColor="followedHyperlink"/>
      <w:u w:val="single"/>
    </w:rPr>
  </w:style>
  <w:style w:type="paragraph" w:styleId="BalloonText">
    <w:name w:val="Balloon Text"/>
    <w:basedOn w:val="Normal"/>
    <w:link w:val="BalloonTextChar"/>
    <w:uiPriority w:val="99"/>
    <w:semiHidden/>
    <w:unhideWhenUsed/>
    <w:rsid w:val="00D8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19"/>
    <w:rPr>
      <w:rFonts w:ascii="Segoe UI" w:hAnsi="Segoe UI" w:cs="Segoe UI"/>
      <w:sz w:val="18"/>
      <w:szCs w:val="18"/>
    </w:rPr>
  </w:style>
  <w:style w:type="character" w:customStyle="1" w:styleId="xbe">
    <w:name w:val="_xbe"/>
    <w:basedOn w:val="DefaultParagraphFont"/>
    <w:rsid w:val="00D20233"/>
  </w:style>
  <w:style w:type="character" w:styleId="Emphasis">
    <w:name w:val="Emphasis"/>
    <w:basedOn w:val="DefaultParagraphFont"/>
    <w:uiPriority w:val="20"/>
    <w:qFormat/>
    <w:rsid w:val="00C94DC1"/>
    <w:rPr>
      <w:i/>
      <w:iCs/>
    </w:rPr>
  </w:style>
  <w:style w:type="paragraph" w:customStyle="1" w:styleId="vccustomheading">
    <w:name w:val="vc_custom_heading"/>
    <w:basedOn w:val="Normal"/>
    <w:rsid w:val="0030781E"/>
    <w:pPr>
      <w:spacing w:before="100" w:beforeAutospacing="1" w:after="30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0556C"/>
    <w:rPr>
      <w:color w:val="2B579A"/>
      <w:shd w:val="clear" w:color="auto" w:fill="E6E6E6"/>
    </w:rPr>
  </w:style>
  <w:style w:type="character" w:styleId="UnresolvedMention">
    <w:name w:val="Unresolved Mention"/>
    <w:basedOn w:val="DefaultParagraphFont"/>
    <w:uiPriority w:val="99"/>
    <w:semiHidden/>
    <w:unhideWhenUsed/>
    <w:rsid w:val="00277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755">
      <w:bodyDiv w:val="1"/>
      <w:marLeft w:val="0"/>
      <w:marRight w:val="0"/>
      <w:marTop w:val="0"/>
      <w:marBottom w:val="0"/>
      <w:divBdr>
        <w:top w:val="none" w:sz="0" w:space="0" w:color="auto"/>
        <w:left w:val="none" w:sz="0" w:space="0" w:color="auto"/>
        <w:bottom w:val="none" w:sz="0" w:space="0" w:color="auto"/>
        <w:right w:val="none" w:sz="0" w:space="0" w:color="auto"/>
      </w:divBdr>
    </w:div>
    <w:div w:id="410346471">
      <w:bodyDiv w:val="1"/>
      <w:marLeft w:val="0"/>
      <w:marRight w:val="0"/>
      <w:marTop w:val="0"/>
      <w:marBottom w:val="0"/>
      <w:divBdr>
        <w:top w:val="none" w:sz="0" w:space="0" w:color="auto"/>
        <w:left w:val="none" w:sz="0" w:space="0" w:color="auto"/>
        <w:bottom w:val="none" w:sz="0" w:space="0" w:color="auto"/>
        <w:right w:val="none" w:sz="0" w:space="0" w:color="auto"/>
      </w:divBdr>
    </w:div>
    <w:div w:id="1097092740">
      <w:bodyDiv w:val="1"/>
      <w:marLeft w:val="0"/>
      <w:marRight w:val="0"/>
      <w:marTop w:val="0"/>
      <w:marBottom w:val="0"/>
      <w:divBdr>
        <w:top w:val="none" w:sz="0" w:space="0" w:color="auto"/>
        <w:left w:val="none" w:sz="0" w:space="0" w:color="auto"/>
        <w:bottom w:val="none" w:sz="0" w:space="0" w:color="auto"/>
        <w:right w:val="none" w:sz="0" w:space="0" w:color="auto"/>
      </w:divBdr>
    </w:div>
    <w:div w:id="1150247218">
      <w:bodyDiv w:val="1"/>
      <w:marLeft w:val="0"/>
      <w:marRight w:val="0"/>
      <w:marTop w:val="0"/>
      <w:marBottom w:val="0"/>
      <w:divBdr>
        <w:top w:val="none" w:sz="0" w:space="0" w:color="auto"/>
        <w:left w:val="none" w:sz="0" w:space="0" w:color="auto"/>
        <w:bottom w:val="none" w:sz="0" w:space="0" w:color="auto"/>
        <w:right w:val="none" w:sz="0" w:space="0" w:color="auto"/>
      </w:divBdr>
    </w:div>
    <w:div w:id="1354647174">
      <w:bodyDiv w:val="1"/>
      <w:marLeft w:val="0"/>
      <w:marRight w:val="0"/>
      <w:marTop w:val="0"/>
      <w:marBottom w:val="0"/>
      <w:divBdr>
        <w:top w:val="none" w:sz="0" w:space="0" w:color="auto"/>
        <w:left w:val="none" w:sz="0" w:space="0" w:color="auto"/>
        <w:bottom w:val="none" w:sz="0" w:space="0" w:color="auto"/>
        <w:right w:val="none" w:sz="0" w:space="0" w:color="auto"/>
      </w:divBdr>
      <w:divsChild>
        <w:div w:id="1123577926">
          <w:marLeft w:val="0"/>
          <w:marRight w:val="0"/>
          <w:marTop w:val="0"/>
          <w:marBottom w:val="0"/>
          <w:divBdr>
            <w:top w:val="none" w:sz="0" w:space="0" w:color="auto"/>
            <w:left w:val="none" w:sz="0" w:space="0" w:color="auto"/>
            <w:bottom w:val="none" w:sz="0" w:space="0" w:color="auto"/>
            <w:right w:val="none" w:sz="0" w:space="0" w:color="auto"/>
          </w:divBdr>
          <w:divsChild>
            <w:div w:id="1766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0642">
      <w:bodyDiv w:val="1"/>
      <w:marLeft w:val="0"/>
      <w:marRight w:val="0"/>
      <w:marTop w:val="0"/>
      <w:marBottom w:val="0"/>
      <w:divBdr>
        <w:top w:val="none" w:sz="0" w:space="0" w:color="auto"/>
        <w:left w:val="none" w:sz="0" w:space="0" w:color="auto"/>
        <w:bottom w:val="none" w:sz="0" w:space="0" w:color="auto"/>
        <w:right w:val="none" w:sz="0" w:space="0" w:color="auto"/>
      </w:divBdr>
    </w:div>
    <w:div w:id="1468206066">
      <w:bodyDiv w:val="1"/>
      <w:marLeft w:val="0"/>
      <w:marRight w:val="0"/>
      <w:marTop w:val="0"/>
      <w:marBottom w:val="0"/>
      <w:divBdr>
        <w:top w:val="none" w:sz="0" w:space="0" w:color="auto"/>
        <w:left w:val="none" w:sz="0" w:space="0" w:color="auto"/>
        <w:bottom w:val="none" w:sz="0" w:space="0" w:color="auto"/>
        <w:right w:val="none" w:sz="0" w:space="0" w:color="auto"/>
      </w:divBdr>
    </w:div>
    <w:div w:id="1626694407">
      <w:bodyDiv w:val="1"/>
      <w:marLeft w:val="0"/>
      <w:marRight w:val="0"/>
      <w:marTop w:val="0"/>
      <w:marBottom w:val="0"/>
      <w:divBdr>
        <w:top w:val="none" w:sz="0" w:space="0" w:color="auto"/>
        <w:left w:val="none" w:sz="0" w:space="0" w:color="auto"/>
        <w:bottom w:val="none" w:sz="0" w:space="0" w:color="auto"/>
        <w:right w:val="none" w:sz="0" w:space="0" w:color="auto"/>
      </w:divBdr>
    </w:div>
    <w:div w:id="1700743832">
      <w:bodyDiv w:val="1"/>
      <w:marLeft w:val="0"/>
      <w:marRight w:val="0"/>
      <w:marTop w:val="0"/>
      <w:marBottom w:val="0"/>
      <w:divBdr>
        <w:top w:val="none" w:sz="0" w:space="0" w:color="auto"/>
        <w:left w:val="none" w:sz="0" w:space="0" w:color="auto"/>
        <w:bottom w:val="none" w:sz="0" w:space="0" w:color="auto"/>
        <w:right w:val="none" w:sz="0" w:space="0" w:color="auto"/>
      </w:divBdr>
    </w:div>
    <w:div w:id="1846090883">
      <w:bodyDiv w:val="1"/>
      <w:marLeft w:val="0"/>
      <w:marRight w:val="0"/>
      <w:marTop w:val="0"/>
      <w:marBottom w:val="0"/>
      <w:divBdr>
        <w:top w:val="none" w:sz="0" w:space="0" w:color="auto"/>
        <w:left w:val="none" w:sz="0" w:space="0" w:color="auto"/>
        <w:bottom w:val="none" w:sz="0" w:space="0" w:color="auto"/>
        <w:right w:val="none" w:sz="0" w:space="0" w:color="auto"/>
      </w:divBdr>
      <w:divsChild>
        <w:div w:id="754129951">
          <w:marLeft w:val="0"/>
          <w:marRight w:val="0"/>
          <w:marTop w:val="0"/>
          <w:marBottom w:val="0"/>
          <w:divBdr>
            <w:top w:val="none" w:sz="0" w:space="0" w:color="auto"/>
            <w:left w:val="none" w:sz="0" w:space="0" w:color="auto"/>
            <w:bottom w:val="none" w:sz="0" w:space="0" w:color="auto"/>
            <w:right w:val="none" w:sz="0" w:space="0" w:color="auto"/>
          </w:divBdr>
          <w:divsChild>
            <w:div w:id="954100388">
              <w:marLeft w:val="0"/>
              <w:marRight w:val="0"/>
              <w:marTop w:val="0"/>
              <w:marBottom w:val="0"/>
              <w:divBdr>
                <w:top w:val="none" w:sz="0" w:space="0" w:color="auto"/>
                <w:left w:val="none" w:sz="0" w:space="0" w:color="auto"/>
                <w:bottom w:val="none" w:sz="0" w:space="0" w:color="auto"/>
                <w:right w:val="none" w:sz="0" w:space="0" w:color="auto"/>
              </w:divBdr>
              <w:divsChild>
                <w:div w:id="495994486">
                  <w:marLeft w:val="-225"/>
                  <w:marRight w:val="-225"/>
                  <w:marTop w:val="0"/>
                  <w:marBottom w:val="0"/>
                  <w:divBdr>
                    <w:top w:val="none" w:sz="0" w:space="0" w:color="auto"/>
                    <w:left w:val="none" w:sz="0" w:space="0" w:color="auto"/>
                    <w:bottom w:val="none" w:sz="0" w:space="0" w:color="auto"/>
                    <w:right w:val="none" w:sz="0" w:space="0" w:color="auto"/>
                  </w:divBdr>
                  <w:divsChild>
                    <w:div w:id="971521379">
                      <w:marLeft w:val="0"/>
                      <w:marRight w:val="0"/>
                      <w:marTop w:val="0"/>
                      <w:marBottom w:val="0"/>
                      <w:divBdr>
                        <w:top w:val="none" w:sz="0" w:space="0" w:color="auto"/>
                        <w:left w:val="none" w:sz="0" w:space="0" w:color="auto"/>
                        <w:bottom w:val="none" w:sz="0" w:space="0" w:color="auto"/>
                        <w:right w:val="none" w:sz="0" w:space="0" w:color="auto"/>
                      </w:divBdr>
                      <w:divsChild>
                        <w:div w:id="235822044">
                          <w:marLeft w:val="0"/>
                          <w:marRight w:val="0"/>
                          <w:marTop w:val="0"/>
                          <w:marBottom w:val="0"/>
                          <w:divBdr>
                            <w:top w:val="none" w:sz="0" w:space="0" w:color="auto"/>
                            <w:left w:val="none" w:sz="0" w:space="0" w:color="auto"/>
                            <w:bottom w:val="none" w:sz="0" w:space="0" w:color="auto"/>
                            <w:right w:val="none" w:sz="0" w:space="0" w:color="auto"/>
                          </w:divBdr>
                          <w:divsChild>
                            <w:div w:id="1989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me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di@crystalvisionmktg.com" TargetMode="External"/><Relationship Id="rId12" Type="http://schemas.openxmlformats.org/officeDocument/2006/relationships/hyperlink" Target="http://www.clockaudi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gtcpr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gtcpro.com" TargetMode="External"/><Relationship Id="rId4" Type="http://schemas.openxmlformats.org/officeDocument/2006/relationships/webSettings" Target="webSettings.xml"/><Relationship Id="rId9" Type="http://schemas.openxmlformats.org/officeDocument/2006/relationships/hyperlink" Target="http://www.qsc.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clockaudio.com.sg" TargetMode="External"/><Relationship Id="rId2" Type="http://schemas.openxmlformats.org/officeDocument/2006/relationships/hyperlink" Target="mailto:info@clockaudio.com" TargetMode="External"/><Relationship Id="rId1" Type="http://schemas.openxmlformats.org/officeDocument/2006/relationships/hyperlink" Target="mailto:info@clockaudio.co.uk" TargetMode="External"/><Relationship Id="rId5" Type="http://schemas.openxmlformats.org/officeDocument/2006/relationships/hyperlink" Target="mailto:news@clockaudio.com" TargetMode="External"/><Relationship Id="rId4" Type="http://schemas.openxmlformats.org/officeDocument/2006/relationships/hyperlink" Target="http://www.clock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BFB3-D1B7-4766-93D0-47BB0C3E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joanne hutchins</cp:lastModifiedBy>
  <cp:revision>4</cp:revision>
  <cp:lastPrinted>2017-06-13T14:14:00Z</cp:lastPrinted>
  <dcterms:created xsi:type="dcterms:W3CDTF">2017-11-07T22:29:00Z</dcterms:created>
  <dcterms:modified xsi:type="dcterms:W3CDTF">2017-11-24T19:07:00Z</dcterms:modified>
</cp:coreProperties>
</file>